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E0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ИМЕНИ АЛЬ-ФАРАБИ</w:t>
      </w: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E0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E0">
        <w:rPr>
          <w:rFonts w:ascii="Times New Roman" w:hAnsi="Times New Roman" w:cs="Times New Roman"/>
          <w:b/>
          <w:sz w:val="28"/>
          <w:szCs w:val="28"/>
        </w:rPr>
        <w:t>Кафедра таможенного, финансового и экологического права</w:t>
      </w: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AFC" w:rsidRDefault="00272AFC" w:rsidP="00272AFC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72AFC" w:rsidRPr="0066208A" w:rsidRDefault="00272AFC" w:rsidP="00272AFC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6208A">
        <w:rPr>
          <w:rFonts w:ascii="Times New Roman" w:hAnsi="Times New Roman" w:cs="Times New Roman"/>
          <w:b/>
          <w:sz w:val="28"/>
          <w:lang w:val="kk-KZ"/>
        </w:rPr>
        <w:t>ПРОГРАММА ИТОГОВОГО ЭКЗАМЕНА</w:t>
      </w:r>
    </w:p>
    <w:p w:rsidR="00272AFC" w:rsidRPr="0066208A" w:rsidRDefault="00272AFC" w:rsidP="00272AFC">
      <w:pPr>
        <w:ind w:right="98"/>
        <w:rPr>
          <w:rFonts w:ascii="Times New Roman" w:hAnsi="Times New Roman" w:cs="Times New Roman"/>
          <w:b/>
          <w:sz w:val="28"/>
          <w:lang w:val="kk-KZ"/>
        </w:rPr>
      </w:pPr>
    </w:p>
    <w:p w:rsidR="00F74E87" w:rsidRDefault="00272AFC" w:rsidP="00272AFC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Предмет: </w:t>
      </w:r>
      <w:r w:rsidR="00261A85" w:rsidRPr="00261A85">
        <w:rPr>
          <w:rFonts w:ascii="Times New Roman" w:hAnsi="Times New Roman" w:cs="Times New Roman"/>
          <w:b/>
          <w:sz w:val="28"/>
          <w:lang w:val="kk-KZ"/>
        </w:rPr>
        <w:t xml:space="preserve">93020 </w:t>
      </w:r>
      <w:r w:rsidR="00F74E87" w:rsidRPr="00F74E87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261A85" w:rsidRPr="00261A85">
        <w:rPr>
          <w:rFonts w:ascii="Times New Roman" w:hAnsi="Times New Roman" w:cs="Times New Roman"/>
          <w:b/>
          <w:sz w:val="28"/>
          <w:lang w:val="kk-KZ"/>
        </w:rPr>
        <w:t>Законодательство о банковских услугах</w:t>
      </w:r>
    </w:p>
    <w:p w:rsidR="00272AFC" w:rsidRPr="0066208A" w:rsidRDefault="00272AFC" w:rsidP="00272AFC">
      <w:pPr>
        <w:ind w:left="73" w:right="98"/>
        <w:jc w:val="center"/>
        <w:rPr>
          <w:b/>
          <w:bCs/>
          <w:sz w:val="28"/>
          <w:szCs w:val="28"/>
          <w:lang w:val="kk-KZ"/>
        </w:rPr>
      </w:pPr>
      <w:r w:rsidRPr="00D917BC">
        <w:rPr>
          <w:rFonts w:ascii="Times New Roman" w:hAnsi="Times New Roman" w:cs="Times New Roman"/>
          <w:b/>
          <w:sz w:val="28"/>
          <w:lang w:val="kk-KZ"/>
        </w:rPr>
        <w:t xml:space="preserve">Образовательная программа </w:t>
      </w:r>
      <w:r w:rsidR="00F74E87" w:rsidRPr="00F74E87">
        <w:rPr>
          <w:rFonts w:ascii="Times New Roman" w:hAnsi="Times New Roman" w:cs="Times New Roman"/>
          <w:b/>
          <w:sz w:val="28"/>
          <w:lang w:val="kk-KZ"/>
        </w:rPr>
        <w:t>«7М04216- Финансовое право»</w:t>
      </w:r>
    </w:p>
    <w:p w:rsidR="00272AFC" w:rsidRPr="00F74E87" w:rsidRDefault="00272AFC" w:rsidP="00272AFC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Курс – </w:t>
      </w:r>
      <w:r w:rsidR="00F74E87">
        <w:rPr>
          <w:rFonts w:ascii="Times New Roman" w:hAnsi="Times New Roman"/>
          <w:sz w:val="28"/>
          <w:szCs w:val="28"/>
          <w:lang w:val="kk-KZ"/>
        </w:rPr>
        <w:t>1</w:t>
      </w:r>
    </w:p>
    <w:p w:rsidR="00272AFC" w:rsidRPr="00C81082" w:rsidRDefault="00272AFC" w:rsidP="00272AFC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Семестр – </w:t>
      </w:r>
      <w:r w:rsidR="00F74E87">
        <w:rPr>
          <w:rFonts w:ascii="Times New Roman" w:hAnsi="Times New Roman"/>
          <w:sz w:val="28"/>
          <w:szCs w:val="28"/>
          <w:lang w:val="kk-KZ"/>
        </w:rPr>
        <w:t>1</w:t>
      </w:r>
    </w:p>
    <w:p w:rsidR="00272AFC" w:rsidRPr="0066208A" w:rsidRDefault="00272AFC" w:rsidP="00272AFC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Кол-во кредитов – </w:t>
      </w:r>
      <w:r w:rsidR="00F74E87">
        <w:rPr>
          <w:rFonts w:ascii="Times New Roman" w:hAnsi="Times New Roman"/>
          <w:sz w:val="28"/>
          <w:szCs w:val="28"/>
          <w:lang w:val="kk-KZ"/>
        </w:rPr>
        <w:t>6</w:t>
      </w:r>
    </w:p>
    <w:p w:rsidR="00272AFC" w:rsidRPr="002741C3" w:rsidRDefault="00272AFC" w:rsidP="00272AFC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Форма обучения: </w:t>
      </w:r>
      <w:r w:rsidRPr="0066208A">
        <w:rPr>
          <w:rFonts w:ascii="Times New Roman" w:hAnsi="Times New Roman"/>
          <w:sz w:val="28"/>
          <w:szCs w:val="28"/>
          <w:lang w:val="kk-KZ"/>
        </w:rPr>
        <w:t>дневная</w:t>
      </w:r>
    </w:p>
    <w:p w:rsidR="00272AFC" w:rsidRPr="002741C3" w:rsidRDefault="00272AFC" w:rsidP="00272AFC">
      <w:pPr>
        <w:pStyle w:val="Default"/>
        <w:jc w:val="center"/>
        <w:rPr>
          <w:color w:val="auto"/>
          <w:sz w:val="28"/>
          <w:szCs w:val="28"/>
        </w:rPr>
      </w:pPr>
      <w:r w:rsidRPr="002741C3">
        <w:rPr>
          <w:sz w:val="28"/>
          <w:szCs w:val="28"/>
          <w:lang w:val="kk-KZ"/>
        </w:rPr>
        <w:t xml:space="preserve"> </w:t>
      </w:r>
    </w:p>
    <w:p w:rsidR="00272AFC" w:rsidRPr="002741C3" w:rsidRDefault="00272AFC" w:rsidP="00272A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Pr="00272AFC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272AFC" w:rsidRDefault="00272AFC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19" w:rsidRDefault="00F74E87" w:rsidP="00F74E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proofErr w:type="spellStart"/>
      <w:r w:rsidR="00272AFC">
        <w:rPr>
          <w:rFonts w:ascii="Times New Roman" w:hAnsi="Times New Roman" w:cs="Times New Roman"/>
          <w:b/>
          <w:sz w:val="28"/>
          <w:szCs w:val="28"/>
        </w:rPr>
        <w:t>лматы</w:t>
      </w:r>
      <w:proofErr w:type="spellEnd"/>
      <w:r w:rsidR="00272AF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72AFC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5D26E0" w:rsidRPr="005D26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72AFC" w:rsidRDefault="00272AFC" w:rsidP="00272AF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41C3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итогового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экзамена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составлена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на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основе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по специальности </w:t>
      </w:r>
      <w:r w:rsidR="00F74E87" w:rsidRPr="00F74E87">
        <w:rPr>
          <w:rFonts w:ascii="Times New Roman" w:hAnsi="Times New Roman" w:cs="Times New Roman"/>
          <w:sz w:val="28"/>
          <w:szCs w:val="28"/>
          <w:lang w:val="kk-KZ"/>
        </w:rPr>
        <w:t>«7М04216- Финансовое право»</w:t>
      </w:r>
    </w:p>
    <w:p w:rsidR="00272AFC" w:rsidRPr="002741C3" w:rsidRDefault="00F74E87" w:rsidP="00272AFC">
      <w:pPr>
        <w:jc w:val="both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д.ю.н., профессор  Г</w:t>
      </w:r>
      <w:r w:rsidR="00272AFC" w:rsidRPr="00D917B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А.Куаналиева</w:t>
      </w:r>
      <w:r w:rsidR="008E54A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72AFC" w:rsidRPr="002741C3">
        <w:rPr>
          <w:sz w:val="28"/>
          <w:szCs w:val="28"/>
        </w:rPr>
        <w:t xml:space="preserve"> ________________</w:t>
      </w:r>
    </w:p>
    <w:p w:rsidR="00272AFC" w:rsidRPr="002741C3" w:rsidRDefault="00272AFC" w:rsidP="00272AFC">
      <w:pPr>
        <w:pStyle w:val="a6"/>
        <w:spacing w:before="67"/>
        <w:jc w:val="both"/>
        <w:rPr>
          <w:sz w:val="28"/>
          <w:szCs w:val="28"/>
          <w:lang w:val="kk-KZ"/>
        </w:rPr>
      </w:pPr>
    </w:p>
    <w:p w:rsidR="00272AFC" w:rsidRPr="002741C3" w:rsidRDefault="00272AFC" w:rsidP="00272AFC">
      <w:pPr>
        <w:pStyle w:val="a6"/>
        <w:spacing w:before="67"/>
        <w:jc w:val="both"/>
        <w:rPr>
          <w:sz w:val="28"/>
          <w:szCs w:val="28"/>
        </w:rPr>
      </w:pPr>
    </w:p>
    <w:p w:rsidR="00272AFC" w:rsidRPr="0066208A" w:rsidRDefault="00272AFC" w:rsidP="00272AFC">
      <w:pPr>
        <w:pStyle w:val="Default"/>
        <w:jc w:val="both"/>
        <w:rPr>
          <w:color w:val="auto"/>
          <w:sz w:val="28"/>
          <w:szCs w:val="28"/>
        </w:rPr>
      </w:pPr>
      <w:r w:rsidRPr="0066208A">
        <w:rPr>
          <w:color w:val="auto"/>
          <w:sz w:val="28"/>
          <w:szCs w:val="28"/>
        </w:rPr>
        <w:t>Рассмотрено и утверждено на заседании кафедры таможенного, финансового и экологического права " 04 " июля 2023 г., протокол №20</w:t>
      </w:r>
    </w:p>
    <w:p w:rsidR="00272AFC" w:rsidRPr="0066208A" w:rsidRDefault="00272AFC" w:rsidP="00272AFC">
      <w:pPr>
        <w:pStyle w:val="Default"/>
        <w:jc w:val="both"/>
        <w:rPr>
          <w:color w:val="auto"/>
          <w:sz w:val="28"/>
          <w:szCs w:val="28"/>
        </w:rPr>
      </w:pPr>
    </w:p>
    <w:p w:rsidR="00272AFC" w:rsidRPr="002741C3" w:rsidRDefault="00272AFC" w:rsidP="00272AFC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66208A">
        <w:rPr>
          <w:color w:val="auto"/>
          <w:sz w:val="28"/>
          <w:szCs w:val="28"/>
        </w:rPr>
        <w:t xml:space="preserve">Заведующая кафедрой </w:t>
      </w:r>
      <w:proofErr w:type="spellStart"/>
      <w:r w:rsidRPr="0066208A">
        <w:rPr>
          <w:color w:val="auto"/>
          <w:sz w:val="28"/>
          <w:szCs w:val="28"/>
        </w:rPr>
        <w:t>Куаналиева</w:t>
      </w:r>
      <w:proofErr w:type="spellEnd"/>
      <w:r w:rsidRPr="0066208A">
        <w:rPr>
          <w:color w:val="auto"/>
          <w:sz w:val="28"/>
          <w:szCs w:val="28"/>
        </w:rPr>
        <w:t xml:space="preserve"> Г. А.</w:t>
      </w:r>
      <w:r w:rsidRPr="002741C3">
        <w:rPr>
          <w:color w:val="auto"/>
          <w:sz w:val="28"/>
          <w:szCs w:val="28"/>
          <w:lang w:val="kk-KZ"/>
        </w:rPr>
        <w:t xml:space="preserve"> </w:t>
      </w:r>
    </w:p>
    <w:p w:rsidR="00272AFC" w:rsidRPr="002741C3" w:rsidRDefault="00272AFC" w:rsidP="00272AFC">
      <w:pPr>
        <w:pStyle w:val="Default"/>
        <w:jc w:val="both"/>
        <w:rPr>
          <w:color w:val="auto"/>
          <w:sz w:val="28"/>
          <w:szCs w:val="28"/>
        </w:rPr>
      </w:pPr>
    </w:p>
    <w:p w:rsidR="00272AFC" w:rsidRPr="002741C3" w:rsidRDefault="00272AFC" w:rsidP="00272AFC">
      <w:pPr>
        <w:pStyle w:val="Default"/>
        <w:jc w:val="both"/>
        <w:rPr>
          <w:color w:val="auto"/>
          <w:sz w:val="28"/>
          <w:szCs w:val="28"/>
        </w:rPr>
      </w:pPr>
    </w:p>
    <w:p w:rsidR="00272AFC" w:rsidRPr="002741C3" w:rsidRDefault="00272AFC" w:rsidP="00272AFC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5D26E0" w:rsidRPr="00272AFC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P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Pr="005D26E0" w:rsidRDefault="005D26E0" w:rsidP="005D26E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26E0">
        <w:rPr>
          <w:rFonts w:ascii="Times New Roman" w:hAnsi="Times New Roman" w:cs="Times New Roman"/>
          <w:sz w:val="28"/>
          <w:szCs w:val="28"/>
          <w:lang w:val="kk-KZ"/>
        </w:rPr>
        <w:lastRenderedPageBreak/>
        <w:t>Введение</w:t>
      </w:r>
    </w:p>
    <w:p w:rsidR="005D26E0" w:rsidRPr="005D26E0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Pr="005D26E0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6E0">
        <w:rPr>
          <w:rFonts w:ascii="Times New Roman" w:hAnsi="Times New Roman" w:cs="Times New Roman"/>
          <w:sz w:val="28"/>
          <w:szCs w:val="28"/>
          <w:lang w:val="kk-KZ"/>
        </w:rPr>
        <w:t>Освоение образовательной программы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агистратуры по специальности </w:t>
      </w:r>
      <w:r w:rsidR="00261A85">
        <w:rPr>
          <w:rFonts w:ascii="Times New Roman" w:hAnsi="Times New Roman" w:cs="Times New Roman"/>
          <w:sz w:val="28"/>
          <w:szCs w:val="28"/>
          <w:lang w:val="kk-KZ"/>
        </w:rPr>
        <w:t>«7М04216-</w:t>
      </w:r>
      <w:r w:rsidR="00F74E87" w:rsidRPr="00F74E87">
        <w:rPr>
          <w:rFonts w:ascii="Times New Roman" w:hAnsi="Times New Roman" w:cs="Times New Roman"/>
          <w:sz w:val="28"/>
          <w:szCs w:val="28"/>
          <w:lang w:val="kk-KZ"/>
        </w:rPr>
        <w:t>Финансовое право»</w:t>
      </w:r>
      <w:r w:rsidR="00F74E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26E0">
        <w:rPr>
          <w:rFonts w:ascii="Times New Roman" w:hAnsi="Times New Roman" w:cs="Times New Roman"/>
          <w:sz w:val="28"/>
          <w:szCs w:val="28"/>
          <w:lang w:val="kk-KZ"/>
        </w:rPr>
        <w:t>в соответствии с государственным общеобязательным стандартом образования РК и академической политикой, изучение дисциплины завершается итоговым контролем, заключающимся в сдаче экзамена. К экзаменационно-итоговому контролю допускаются только магистранты, набравшие соответствующие баллы по завершению образовательного процесса по дисциплине в соответствии с учебными программами и рабочими учебными планами магистратуры. Экзамен проводится в сроки, указанные в Академическом календаре и рабочем учебном плане.</w:t>
      </w:r>
    </w:p>
    <w:p w:rsidR="004F35F8" w:rsidRPr="004F35F8" w:rsidRDefault="005D26E0" w:rsidP="004F3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6E0">
        <w:rPr>
          <w:rFonts w:ascii="Times New Roman" w:hAnsi="Times New Roman" w:cs="Times New Roman"/>
          <w:sz w:val="28"/>
          <w:szCs w:val="28"/>
          <w:lang w:val="kk-KZ"/>
        </w:rPr>
        <w:t>Магистрантам, получившим неудовлетворительную оценку, сдача итогового контроля за этот период разрешается только с оплатой кредита и повторным обучением. Предусмотрена подача апелляции. Магистрант, получивший по результатам экзам</w:t>
      </w:r>
      <w:r w:rsidR="004F35F8">
        <w:rPr>
          <w:rFonts w:ascii="Times New Roman" w:hAnsi="Times New Roman" w:cs="Times New Roman"/>
          <w:sz w:val="28"/>
          <w:szCs w:val="28"/>
          <w:lang w:val="kk-KZ"/>
        </w:rPr>
        <w:t>ена неудовлетворительную оценку</w:t>
      </w:r>
      <w:r w:rsidRPr="005D26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35F8" w:rsidRPr="004F35F8">
        <w:rPr>
          <w:rFonts w:ascii="Times New Roman" w:hAnsi="Times New Roman" w:cs="Times New Roman"/>
          <w:sz w:val="28"/>
          <w:szCs w:val="28"/>
          <w:lang w:val="kk-KZ"/>
        </w:rPr>
        <w:t xml:space="preserve">25 баллов </w:t>
      </w:r>
      <w:r w:rsidRPr="005D26E0">
        <w:rPr>
          <w:rFonts w:ascii="Times New Roman" w:hAnsi="Times New Roman" w:cs="Times New Roman"/>
          <w:sz w:val="28"/>
          <w:szCs w:val="28"/>
          <w:lang w:val="kk-KZ"/>
        </w:rPr>
        <w:t>приказом университета регистрируется на повторное обучение, FX сдается повторно. Документы по состоянию здоровья, выданные после получения неудовлетворительной оценки, не рассматриваются.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Пересдача экзамена в целях поощрения оценки не допускается.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Экзаменационные вопросы проходят проверку и утверждаются.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Правила проведения экзамена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Форма экзамена-стандартная устная офлайн. Устный экзамен: традиционный-ответы на вопросы. Устный экзамен-по графику экзамена обучающийся принимается преподавателем или представителями экзаменационной комиссии. Комиссия обеспечивает соблюдение требований экзамена с начала и до окончания экзамена.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Формат экзамена-офлайн устный.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Прием экзаменов осуществляется в соответствии с графиком, утвержденным факультетом.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Процесс сдачи устного экзамена магистрантом осуществляется в форме выбора экзаменационного билета, на который магистрант должен дать устный ответ экзаменационной комиссии. При проведении устного экзамена в обязательном порядке осуществляется комиссией.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Проводится устный экзамен: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 закрепленной аудитории;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 составе комиссии.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Контроль проведения экзамена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Преподаватель или экзаменационная комиссия: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объясняет требование экзамена,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проверяет, не повторяются ли вопросы билета.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Продолжительность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Время подготовки-решает экзаменатор или экзаменационная комиссия. Время ответа-экзаменатор или экзаменационная комиссия решает. Для ответа на все вопросы билета предоставляется 15-20 минут.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lastRenderedPageBreak/>
        <w:t>График проведения экзамена должен быть заранее известен экзаменуемым ма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гистрантам и преподавателям, т.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>е. проводится в соответствии с утвержденным графиком в утвержденной аудитории. Это ответственность кафедр и факультетов.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Формат экзамена-офлайн устный. Обучающийся сдает экзамен в режиме реального времени «здесь и сейчас».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Продолжительность экзамена-указывается дата и время в утвержденном расписании.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Билеты созда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ются автоматически для магистрантов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Преподаватель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1. в системе Univer размещается «программа итогового экзамена " и итоговый экзамен по дисциплине должен быть представлен в формате pdf, в котором: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правила проведения экзамена;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Оценочная политика;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график проведения;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платформа для проведения экзаменов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Важно. Оглашение экзаменационных вопросов запрещено. Только в программе итогового экзамена записываются вопросы, охватываемые по дисциплине.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2. преподаватель в обязательном порядке после установления даты экзамена в расписании сообщает магистрантам, где находятся правила итогового экзамена.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          Оглашает регламент экзамена: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порядок сдачи экзаменов,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время подготовки,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время отклика;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разрешает при необходимости составлять тезисы ответов на бумаге;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ручкой;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экзаменатор предупреждает, что он должен показать лист.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     Преподаватель: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1. объявляет фамилию, имя и отчество экзаменуемого;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2. экзаменуемого просят предъявить документ, удостоверяющий личность (удостоверение личности или паспорт. Прием экзамена по ID-карте запрещен);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3. предупреждает о запрете использования дополнительных источников информации;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4. председатель экзаменационной комиссии называет ФИО магистранта, читает вопросы экзаменационного билета и билета;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6. комиссия записывает вопросы, озвученные магистрантом, для последующего опроса;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7. дает время для подготовки ответа: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время подготовки определяется преподавателем и / или членами комиссии;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lastRenderedPageBreak/>
        <w:t>* члены комиссии и преподаватель контролируют процесс подготовки магистранта;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при необходимости делать замечания или останавливать ответ магистранта (грубое нарушение правил поведения на экзамене с составлением акта нарушения в случае наличия);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магистрантам разрешается использовать проект для составления конспекта ответа;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8. магистранта спрашивают по вопросам билетов;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9. пос</w:t>
      </w:r>
      <w:r w:rsidR="003012CF" w:rsidRPr="003012CF">
        <w:rPr>
          <w:rFonts w:ascii="Times New Roman" w:hAnsi="Times New Roman" w:cs="Times New Roman"/>
          <w:sz w:val="28"/>
          <w:szCs w:val="28"/>
          <w:lang w:val="kk-KZ"/>
        </w:rPr>
        <w:t>ле завершения ответа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экзам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енатор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дает разрешение</w:t>
      </w:r>
      <w:r w:rsidR="003012CF"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магистранту 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выйт</w:t>
      </w:r>
      <w:r w:rsidR="003012CF">
        <w:rPr>
          <w:rFonts w:ascii="Times New Roman" w:hAnsi="Times New Roman" w:cs="Times New Roman"/>
          <w:sz w:val="28"/>
          <w:szCs w:val="28"/>
          <w:lang w:val="kk-KZ"/>
        </w:rPr>
        <w:t>и из аудитории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10.далее процедуру повторяют с каждым выпускником группы.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Магистранты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ВНИМАНИЕ. МАГИСТРАНТ НЕ ВПРАВЕ ОТКРЫВАТЬ БИЛЕТ ДО ЛИЧНОГО ВЫЗОВА КОМИССИИ ДЛЯ СДАЧИ ЭКЗАМЕНА. ТОЛЬКО ПО 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РАЗРЕШЕНИЮ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КОМИССИИ МАГИСТРАНТ ОТКРЫВАЕТ СВОЙ БИЛЕТ.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При начале экзамена 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магистрант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>, приглашенный комиссией, предъявляет свое удостоверение личности.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Важно. Запрещается публиковать и отправлять обучающимся любые экзаменационные билеты перед началом экзамена.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Время выставления аттестационных баллов за устный экзамен-48 часов. Итак: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1.Э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кзамен проводится по расписанию.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2. М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агистранты и преподаватель должны заранее знать дату и время экзамена.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3.Р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азместить в системе Univer итоговый экзаменационный документ по дисциплине.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4. До начала экзамена магистрантам праводится  предварительная консультация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5. П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редседатель экзаменационной комиссии разъясняет требования экзамена.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6.Б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аллы, набранные магистрантами в течение 48 часов,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выставляются в аттестационной в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едомости.</w:t>
      </w:r>
    </w:p>
    <w:p w:rsidR="005D26E0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Политика оценки. Критериальное оценивание: оценка результатов обучения в соответствии с дескрипторами (проверка формирования компетенций на экзаменах с промежуточным контролем).</w:t>
      </w:r>
    </w:p>
    <w:p w:rsidR="00031433" w:rsidRDefault="00031433" w:rsidP="00031433">
      <w:pPr>
        <w:pStyle w:val="1"/>
        <w:ind w:firstLine="709"/>
        <w:jc w:val="both"/>
        <w:rPr>
          <w:lang w:val="kk-KZ"/>
        </w:rPr>
      </w:pPr>
    </w:p>
    <w:p w:rsidR="00031433" w:rsidRDefault="00031433" w:rsidP="00031433">
      <w:pPr>
        <w:pStyle w:val="1"/>
        <w:ind w:firstLine="709"/>
        <w:jc w:val="both"/>
        <w:rPr>
          <w:lang w:val="kk-KZ"/>
        </w:rPr>
      </w:pPr>
    </w:p>
    <w:p w:rsidR="00031433" w:rsidRPr="00907C81" w:rsidRDefault="00031433" w:rsidP="00031433">
      <w:pPr>
        <w:pStyle w:val="1"/>
        <w:ind w:firstLine="709"/>
        <w:jc w:val="both"/>
      </w:pPr>
      <w:r w:rsidRPr="00907C81">
        <w:t>Политика</w:t>
      </w:r>
      <w:r>
        <w:rPr>
          <w:lang w:val="kk-KZ"/>
        </w:rPr>
        <w:t xml:space="preserve"> </w:t>
      </w:r>
      <w:r w:rsidRPr="00907C81">
        <w:t>оценивания:</w:t>
      </w:r>
    </w:p>
    <w:p w:rsidR="00031433" w:rsidRPr="00907C81" w:rsidRDefault="00031433" w:rsidP="00031433">
      <w:pPr>
        <w:pStyle w:val="a6"/>
        <w:spacing w:before="6"/>
        <w:ind w:firstLine="709"/>
        <w:jc w:val="both"/>
        <w:rPr>
          <w:sz w:val="28"/>
          <w:szCs w:val="28"/>
          <w:lang w:val="kk-KZ"/>
        </w:rPr>
      </w:pPr>
      <w:proofErr w:type="spellStart"/>
      <w:r w:rsidRPr="00907C81">
        <w:rPr>
          <w:b/>
          <w:sz w:val="28"/>
          <w:szCs w:val="28"/>
        </w:rPr>
        <w:t>Критериальное</w:t>
      </w:r>
      <w:proofErr w:type="spellEnd"/>
      <w:r w:rsidRPr="00907C81">
        <w:rPr>
          <w:b/>
          <w:sz w:val="28"/>
          <w:szCs w:val="28"/>
        </w:rPr>
        <w:t xml:space="preserve"> оценивание:</w:t>
      </w:r>
      <w:r w:rsidRPr="00907C81">
        <w:rPr>
          <w:sz w:val="28"/>
          <w:szCs w:val="28"/>
        </w:rPr>
        <w:t xml:space="preserve"> оценка результатов обучения в соответствии с дескрипторами, проверка </w:t>
      </w:r>
      <w:proofErr w:type="spellStart"/>
      <w:r w:rsidRPr="00907C81">
        <w:rPr>
          <w:sz w:val="28"/>
          <w:szCs w:val="28"/>
        </w:rPr>
        <w:t>сформированности</w:t>
      </w:r>
      <w:proofErr w:type="spellEnd"/>
      <w:r w:rsidRPr="00907C81">
        <w:rPr>
          <w:sz w:val="28"/>
          <w:szCs w:val="28"/>
        </w:rPr>
        <w:t xml:space="preserve"> компетенций (результатов обучения) на промежуточном контроле и экзаменах. </w:t>
      </w:r>
    </w:p>
    <w:p w:rsidR="00031433" w:rsidRPr="00907C81" w:rsidRDefault="00031433" w:rsidP="00031433">
      <w:pPr>
        <w:pStyle w:val="a6"/>
        <w:spacing w:before="6"/>
        <w:ind w:firstLine="709"/>
        <w:jc w:val="both"/>
        <w:rPr>
          <w:sz w:val="28"/>
          <w:szCs w:val="28"/>
          <w:lang w:val="kk-KZ"/>
        </w:rPr>
      </w:pPr>
      <w:r w:rsidRPr="00907C81">
        <w:rPr>
          <w:sz w:val="28"/>
          <w:szCs w:val="28"/>
        </w:rPr>
        <w:t>Оценка экзаменационных ответов производится по 100-балльной шкале, с учетом степени полноты ответа обучающегося:</w:t>
      </w:r>
    </w:p>
    <w:p w:rsidR="00031433" w:rsidRDefault="00031433" w:rsidP="00031433">
      <w:pPr>
        <w:pStyle w:val="a6"/>
        <w:spacing w:before="6"/>
        <w:rPr>
          <w:lang w:val="kk-KZ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7"/>
        <w:gridCol w:w="6851"/>
      </w:tblGrid>
      <w:tr w:rsidR="00031433" w:rsidTr="00F32792">
        <w:trPr>
          <w:trHeight w:val="275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56" w:lineRule="exact"/>
              <w:ind w:left="114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Оценка</w:t>
            </w:r>
            <w:proofErr w:type="spellEnd"/>
          </w:p>
        </w:tc>
        <w:tc>
          <w:tcPr>
            <w:tcW w:w="6851" w:type="dxa"/>
          </w:tcPr>
          <w:p w:rsidR="00031433" w:rsidRDefault="00031433" w:rsidP="00F32792">
            <w:pPr>
              <w:pStyle w:val="TableParagraph"/>
              <w:spacing w:line="256" w:lineRule="exact"/>
              <w:ind w:left="3188" w:right="26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</w:p>
        </w:tc>
      </w:tr>
      <w:tr w:rsidR="00031433" w:rsidTr="00F32792">
        <w:trPr>
          <w:trHeight w:val="1380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70" w:lineRule="exact"/>
              <w:ind w:left="810"/>
              <w:rPr>
                <w:sz w:val="24"/>
              </w:rPr>
            </w:pPr>
            <w:proofErr w:type="spellStart"/>
            <w:r>
              <w:rPr>
                <w:sz w:val="24"/>
              </w:rPr>
              <w:t>Отлично</w:t>
            </w:r>
            <w:proofErr w:type="spellEnd"/>
          </w:p>
        </w:tc>
        <w:tc>
          <w:tcPr>
            <w:tcW w:w="6851" w:type="dxa"/>
          </w:tcPr>
          <w:p w:rsidR="00031433" w:rsidRPr="00907C81" w:rsidRDefault="00031433" w:rsidP="00F32792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1.Даны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правильные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полные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ответы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все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теоретические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вопросы;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2.Полностью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решено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практическое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задание;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3.Материал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изложен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грамотно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с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соблюдением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логической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последовательности;</w:t>
            </w:r>
            <w:r w:rsidR="003A3FA6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4.Продемонстрированы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творческие</w:t>
            </w:r>
          </w:p>
          <w:p w:rsidR="00031433" w:rsidRPr="00907C81" w:rsidRDefault="00031433" w:rsidP="00F3279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способности.</w:t>
            </w:r>
          </w:p>
        </w:tc>
      </w:tr>
      <w:tr w:rsidR="00031433" w:rsidTr="00F32792">
        <w:trPr>
          <w:trHeight w:val="1382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73" w:lineRule="exact"/>
              <w:ind w:left="839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</w:p>
        </w:tc>
        <w:tc>
          <w:tcPr>
            <w:tcW w:w="6851" w:type="dxa"/>
          </w:tcPr>
          <w:p w:rsidR="00031433" w:rsidRPr="00907C81" w:rsidRDefault="00031433" w:rsidP="00F32792">
            <w:pPr>
              <w:pStyle w:val="TableParagraph"/>
              <w:spacing w:line="240" w:lineRule="auto"/>
              <w:ind w:right="101"/>
              <w:jc w:val="both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1. Даны правильные, но неполные ответы на все теоретические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вопросы,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допущены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несущественные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погрешности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или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неточности;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2.Практическое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задание</w:t>
            </w:r>
            <w:r w:rsidR="003012CF">
              <w:rPr>
                <w:sz w:val="24"/>
                <w:lang w:val="kk-KZ"/>
              </w:rPr>
              <w:t xml:space="preserve"> </w:t>
            </w:r>
            <w:proofErr w:type="spellStart"/>
            <w:r w:rsidRPr="00907C81">
              <w:rPr>
                <w:sz w:val="24"/>
                <w:lang w:val="ru-RU"/>
              </w:rPr>
              <w:t>выполнено</w:t>
            </w:r>
            <w:proofErr w:type="gramStart"/>
            <w:r w:rsidRPr="00907C81">
              <w:rPr>
                <w:sz w:val="24"/>
                <w:lang w:val="ru-RU"/>
              </w:rPr>
              <w:t>,о</w:t>
            </w:r>
            <w:proofErr w:type="gramEnd"/>
            <w:r w:rsidRPr="00907C81">
              <w:rPr>
                <w:sz w:val="24"/>
                <w:lang w:val="ru-RU"/>
              </w:rPr>
              <w:t>днако</w:t>
            </w:r>
            <w:proofErr w:type="spellEnd"/>
          </w:p>
          <w:p w:rsidR="00031433" w:rsidRPr="003012CF" w:rsidRDefault="003012CF" w:rsidP="00F32792">
            <w:pPr>
              <w:pStyle w:val="TableParagraph"/>
              <w:spacing w:line="270" w:lineRule="atLeast"/>
              <w:ind w:right="103"/>
              <w:jc w:val="both"/>
              <w:rPr>
                <w:sz w:val="24"/>
                <w:lang w:val="ru-RU"/>
              </w:rPr>
            </w:pPr>
            <w:r w:rsidRPr="003012CF">
              <w:rPr>
                <w:sz w:val="24"/>
                <w:lang w:val="ru-RU"/>
              </w:rPr>
              <w:t>Д</w:t>
            </w:r>
            <w:r w:rsidR="00031433" w:rsidRPr="003012CF">
              <w:rPr>
                <w:sz w:val="24"/>
                <w:lang w:val="ru-RU"/>
              </w:rPr>
              <w:t>опущен</w:t>
            </w:r>
            <w:r>
              <w:rPr>
                <w:sz w:val="24"/>
                <w:lang w:val="kk-KZ"/>
              </w:rPr>
              <w:t xml:space="preserve"> </w:t>
            </w:r>
            <w:proofErr w:type="spellStart"/>
            <w:r w:rsidR="00031433" w:rsidRPr="003012CF">
              <w:rPr>
                <w:sz w:val="24"/>
                <w:lang w:val="ru-RU"/>
              </w:rPr>
              <w:t>анезначительная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ошибка;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3.Материал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изложен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грамотно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с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соблюдением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логической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последовательности.</w:t>
            </w:r>
          </w:p>
        </w:tc>
      </w:tr>
      <w:tr w:rsidR="00031433" w:rsidTr="00F32792">
        <w:trPr>
          <w:trHeight w:val="827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Удовлетворительно</w:t>
            </w:r>
            <w:proofErr w:type="spellEnd"/>
          </w:p>
        </w:tc>
        <w:tc>
          <w:tcPr>
            <w:tcW w:w="6851" w:type="dxa"/>
          </w:tcPr>
          <w:p w:rsidR="00031433" w:rsidRPr="00907C81" w:rsidRDefault="00031433" w:rsidP="00F3279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1.Ответы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теоретические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вопросы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принципе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правильные,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но</w:t>
            </w:r>
          </w:p>
          <w:p w:rsidR="00031433" w:rsidRPr="00907C81" w:rsidRDefault="00031433" w:rsidP="00F32792">
            <w:pPr>
              <w:pStyle w:val="TableParagraph"/>
              <w:spacing w:line="270" w:lineRule="atLeast"/>
              <w:ind w:right="97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неполные,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допущены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неточности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формулировках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логические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pacing w:val="-1"/>
                <w:sz w:val="24"/>
                <w:lang w:val="ru-RU"/>
              </w:rPr>
              <w:t>погрешности;</w:t>
            </w:r>
            <w:r w:rsidR="003012CF">
              <w:rPr>
                <w:spacing w:val="-1"/>
                <w:sz w:val="24"/>
                <w:lang w:val="kk-KZ"/>
              </w:rPr>
              <w:t xml:space="preserve"> </w:t>
            </w:r>
            <w:r w:rsidRPr="00907C81">
              <w:rPr>
                <w:spacing w:val="-1"/>
                <w:sz w:val="24"/>
                <w:lang w:val="ru-RU"/>
              </w:rPr>
              <w:t>2.Практическое</w:t>
            </w:r>
            <w:r w:rsidR="003012CF">
              <w:rPr>
                <w:spacing w:val="-1"/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задание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выполнено</w:t>
            </w:r>
            <w:r w:rsidR="003012CF">
              <w:rPr>
                <w:sz w:val="24"/>
                <w:lang w:val="kk-KZ"/>
              </w:rPr>
              <w:t xml:space="preserve"> </w:t>
            </w:r>
            <w:proofErr w:type="spellStart"/>
            <w:r w:rsidRPr="00907C81">
              <w:rPr>
                <w:sz w:val="24"/>
                <w:lang w:val="ru-RU"/>
              </w:rPr>
              <w:t>неполностью</w:t>
            </w:r>
            <w:proofErr w:type="spellEnd"/>
            <w:r w:rsidRPr="00907C81">
              <w:rPr>
                <w:sz w:val="24"/>
                <w:lang w:val="ru-RU"/>
              </w:rPr>
              <w:t>;</w:t>
            </w:r>
          </w:p>
        </w:tc>
      </w:tr>
      <w:tr w:rsidR="00031433" w:rsidTr="00F32792">
        <w:trPr>
          <w:trHeight w:val="553"/>
        </w:trPr>
        <w:tc>
          <w:tcPr>
            <w:tcW w:w="2497" w:type="dxa"/>
          </w:tcPr>
          <w:p w:rsidR="00031433" w:rsidRPr="00907C81" w:rsidRDefault="00031433" w:rsidP="00F3279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6851" w:type="dxa"/>
          </w:tcPr>
          <w:p w:rsidR="00031433" w:rsidRPr="003012CF" w:rsidRDefault="00031433" w:rsidP="00F3279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012CF">
              <w:rPr>
                <w:sz w:val="24"/>
                <w:lang w:val="ru-RU"/>
              </w:rPr>
              <w:t>3.Материал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изложен</w:t>
            </w:r>
            <w:r w:rsidR="003012CF">
              <w:rPr>
                <w:sz w:val="24"/>
                <w:lang w:val="kk-KZ"/>
              </w:rPr>
              <w:t xml:space="preserve"> </w:t>
            </w:r>
            <w:proofErr w:type="spellStart"/>
            <w:r w:rsidRPr="003012CF">
              <w:rPr>
                <w:sz w:val="24"/>
                <w:lang w:val="ru-RU"/>
              </w:rPr>
              <w:t>грамотно</w:t>
            </w:r>
            <w:proofErr w:type="gramStart"/>
            <w:r w:rsidRPr="003012CF">
              <w:rPr>
                <w:sz w:val="24"/>
                <w:lang w:val="ru-RU"/>
              </w:rPr>
              <w:t>,о</w:t>
            </w:r>
            <w:proofErr w:type="gramEnd"/>
            <w:r w:rsidRPr="003012CF">
              <w:rPr>
                <w:sz w:val="24"/>
                <w:lang w:val="ru-RU"/>
              </w:rPr>
              <w:t>днако</w:t>
            </w:r>
            <w:proofErr w:type="spellEnd"/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нарушена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логическая</w:t>
            </w:r>
          </w:p>
          <w:p w:rsidR="00031433" w:rsidRDefault="00031433" w:rsidP="00F3279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последовательность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031433" w:rsidTr="00F32792">
        <w:trPr>
          <w:trHeight w:val="1104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Неудовлетворительно</w:t>
            </w:r>
            <w:proofErr w:type="spellEnd"/>
          </w:p>
        </w:tc>
        <w:tc>
          <w:tcPr>
            <w:tcW w:w="6851" w:type="dxa"/>
          </w:tcPr>
          <w:p w:rsidR="00031433" w:rsidRPr="003012CF" w:rsidRDefault="00031433" w:rsidP="00031433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65" w:lineRule="exact"/>
              <w:ind w:hanging="260"/>
              <w:jc w:val="both"/>
              <w:rPr>
                <w:sz w:val="24"/>
                <w:lang w:val="ru-RU"/>
              </w:rPr>
            </w:pPr>
            <w:r w:rsidRPr="003012CF">
              <w:rPr>
                <w:sz w:val="24"/>
                <w:lang w:val="ru-RU"/>
              </w:rPr>
              <w:t>Ответы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теоретические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вопросы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содержат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грубые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ошибки;</w:t>
            </w:r>
          </w:p>
          <w:p w:rsidR="00031433" w:rsidRPr="00907C81" w:rsidRDefault="00031433" w:rsidP="00031433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270" w:lineRule="atLeast"/>
              <w:ind w:left="107" w:right="99" w:firstLine="0"/>
              <w:jc w:val="both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Практическое задание не выполнено; 3. В изложении ответа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допущены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грамматические,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терминологические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ошибки,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нарушена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логическая последовательность.</w:t>
            </w:r>
          </w:p>
        </w:tc>
      </w:tr>
    </w:tbl>
    <w:p w:rsidR="00031433" w:rsidRPr="0019148F" w:rsidRDefault="00031433" w:rsidP="00031433">
      <w:pPr>
        <w:pStyle w:val="a6"/>
        <w:spacing w:before="6"/>
        <w:rPr>
          <w:lang w:val="kk-KZ"/>
        </w:rPr>
      </w:pPr>
      <w:bookmarkStart w:id="0" w:name="_GoBack"/>
      <w:bookmarkEnd w:id="0"/>
    </w:p>
    <w:tbl>
      <w:tblPr>
        <w:tblW w:w="9016" w:type="dxa"/>
        <w:tblInd w:w="124" w:type="dxa"/>
        <w:tblLook w:val="01E0"/>
      </w:tblPr>
      <w:tblGrid>
        <w:gridCol w:w="2497"/>
        <w:gridCol w:w="1765"/>
        <w:gridCol w:w="1908"/>
        <w:gridCol w:w="2846"/>
      </w:tblGrid>
      <w:tr w:rsidR="00031433" w:rsidTr="00F32792">
        <w:trPr>
          <w:trHeight w:val="96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tabs>
                <w:tab w:val="left" w:pos="1562"/>
              </w:tabs>
              <w:spacing w:line="240" w:lineRule="auto"/>
              <w:ind w:right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pacing w:val="-6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буквенной</w:t>
            </w:r>
            <w:proofErr w:type="gramEnd"/>
          </w:p>
          <w:p w:rsidR="00031433" w:rsidRDefault="00031433" w:rsidP="00F32792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Цифровой</w:t>
            </w:r>
            <w:r w:rsidR="003012CF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эквивалент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40" w:lineRule="auto"/>
              <w:ind w:left="116" w:right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>%-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 w:rsidR="003012CF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показатель)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tabs>
                <w:tab w:val="left" w:pos="2454"/>
              </w:tabs>
              <w:spacing w:line="315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031433" w:rsidRDefault="003012CF" w:rsidP="00F32792">
            <w:pPr>
              <w:pStyle w:val="TableParagraph"/>
              <w:spacing w:line="322" w:lineRule="exact"/>
              <w:ind w:left="111" w:right="321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Т</w:t>
            </w:r>
            <w:r w:rsidR="00031433">
              <w:rPr>
                <w:w w:val="90"/>
                <w:sz w:val="28"/>
                <w:szCs w:val="28"/>
              </w:rPr>
              <w:t>радиционной</w:t>
            </w:r>
            <w:r>
              <w:rPr>
                <w:w w:val="90"/>
                <w:sz w:val="28"/>
                <w:szCs w:val="28"/>
                <w:lang w:val="kk-KZ"/>
              </w:rPr>
              <w:t xml:space="preserve"> </w:t>
            </w:r>
            <w:r w:rsidR="00031433">
              <w:rPr>
                <w:sz w:val="28"/>
                <w:szCs w:val="28"/>
              </w:rPr>
              <w:t>системе</w:t>
            </w:r>
          </w:p>
        </w:tc>
      </w:tr>
      <w:tr w:rsidR="00031433" w:rsidTr="00F32792">
        <w:trPr>
          <w:trHeight w:val="323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3" w:lineRule="exact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A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3" w:lineRule="exact"/>
              <w:ind w:left="109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3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95-100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15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</w:p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94-90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B+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85-89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before="6" w:line="240" w:lineRule="auto"/>
              <w:ind w:left="0"/>
              <w:rPr>
                <w:sz w:val="28"/>
                <w:szCs w:val="28"/>
              </w:rPr>
            </w:pPr>
          </w:p>
          <w:p w:rsidR="00031433" w:rsidRDefault="00031433" w:rsidP="00F32792">
            <w:pPr>
              <w:pStyle w:val="TableParagraph"/>
              <w:spacing w:line="240" w:lineRule="auto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</w:t>
            </w:r>
          </w:p>
        </w:tc>
      </w:tr>
      <w:tr w:rsidR="00031433" w:rsidTr="00F32792">
        <w:trPr>
          <w:trHeight w:val="31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B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99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80-84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2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2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75-79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C+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1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70-74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:rsidR="00031433" w:rsidRDefault="00031433" w:rsidP="00F32792">
            <w:pPr>
              <w:pStyle w:val="TableParagraph"/>
              <w:spacing w:before="8" w:line="240" w:lineRule="auto"/>
              <w:ind w:left="0"/>
              <w:rPr>
                <w:sz w:val="28"/>
                <w:szCs w:val="28"/>
              </w:rPr>
            </w:pPr>
          </w:p>
          <w:p w:rsidR="00031433" w:rsidRDefault="00031433" w:rsidP="00F32792">
            <w:pPr>
              <w:pStyle w:val="TableParagraph"/>
              <w:spacing w:line="240" w:lineRule="auto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</w:t>
            </w:r>
          </w:p>
        </w:tc>
      </w:tr>
      <w:tr w:rsidR="00031433" w:rsidTr="00F32792">
        <w:trPr>
          <w:trHeight w:val="32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6" w:lineRule="exact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C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6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6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65-69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60-64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D+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55-59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50-54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FX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25-49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Неудовлетворительно</w:t>
            </w:r>
          </w:p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F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0-24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</w:tbl>
    <w:p w:rsidR="00031433" w:rsidRDefault="00031433" w:rsidP="00031433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</w:p>
    <w:p w:rsidR="00031433" w:rsidRPr="00907C81" w:rsidRDefault="00031433" w:rsidP="00031433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/>
          <w:bCs/>
          <w:color w:val="000000"/>
          <w:sz w:val="28"/>
          <w:szCs w:val="28"/>
          <w:lang w:val="kk-KZ"/>
        </w:rPr>
        <w:t xml:space="preserve"> 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C750DE">
        <w:rPr>
          <w:rFonts w:ascii="Times New Roman" w:hAnsi="Times New Roman"/>
          <w:b/>
          <w:color w:val="000000"/>
          <w:sz w:val="28"/>
          <w:szCs w:val="28"/>
          <w:lang w:val="kk-KZ"/>
        </w:rPr>
        <w:t>Основные темы для подготовки к экзамену: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1A85" w:rsidRPr="00261A85" w:rsidRDefault="00261A85" w:rsidP="00261A85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Тема </w:t>
      </w:r>
      <w:r w:rsidRPr="00261A85">
        <w:rPr>
          <w:rFonts w:ascii="Times New Roman" w:hAnsi="Times New Roman"/>
          <w:sz w:val="28"/>
          <w:szCs w:val="28"/>
          <w:lang w:val="kk-KZ"/>
        </w:rPr>
        <w:t>1. Банковская система и ее элементы. Понятие банковской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деятельности и ее содержание. Современная банковская система Республики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Казахстан. Организационные вопросы банковского сектора экономики Республики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Казахстан в условиях кризиса .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Тема</w:t>
      </w:r>
      <w:r w:rsidRPr="00261A85">
        <w:rPr>
          <w:rFonts w:ascii="Times New Roman" w:hAnsi="Times New Roman"/>
          <w:sz w:val="28"/>
          <w:szCs w:val="28"/>
          <w:lang w:val="kk-KZ"/>
        </w:rPr>
        <w:t xml:space="preserve"> 2. Специфика отношений в сфере банковской деятельности.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61A85">
        <w:rPr>
          <w:rFonts w:ascii="Times New Roman" w:hAnsi="Times New Roman"/>
          <w:sz w:val="28"/>
          <w:szCs w:val="28"/>
          <w:lang w:val="kk-KZ"/>
        </w:rPr>
        <w:t>Сущность и метод банковского права, банковские правоотношения. Источники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банковского права .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Тема</w:t>
      </w:r>
      <w:r w:rsidRPr="00261A85">
        <w:rPr>
          <w:rFonts w:ascii="Times New Roman" w:hAnsi="Times New Roman"/>
          <w:sz w:val="28"/>
          <w:szCs w:val="28"/>
          <w:lang w:val="kk-KZ"/>
        </w:rPr>
        <w:t xml:space="preserve"> 3. Правовой статус банка РК. Отношения банка РК с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61A85">
        <w:rPr>
          <w:rFonts w:ascii="Times New Roman" w:hAnsi="Times New Roman"/>
          <w:sz w:val="28"/>
          <w:szCs w:val="28"/>
          <w:lang w:val="kk-KZ"/>
        </w:rPr>
        <w:t>государственными органами. Функции Банка РК. Управление банком РК.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Тема</w:t>
      </w:r>
      <w:r w:rsidRPr="00261A85">
        <w:rPr>
          <w:rFonts w:ascii="Times New Roman" w:hAnsi="Times New Roman"/>
          <w:sz w:val="28"/>
          <w:szCs w:val="28"/>
          <w:lang w:val="kk-KZ"/>
        </w:rPr>
        <w:t xml:space="preserve"> 4. Понятие и виды кредитных организаций. Порядок создания и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61A85">
        <w:rPr>
          <w:rFonts w:ascii="Times New Roman" w:hAnsi="Times New Roman"/>
          <w:sz w:val="28"/>
          <w:szCs w:val="28"/>
          <w:lang w:val="kk-KZ"/>
        </w:rPr>
        <w:t>регистрации кредитных организаций. Реорганизация кредитных организаций.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Ликвидация кредитных организаций. Особенности банкротства кредитной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организации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Тема</w:t>
      </w:r>
      <w:r w:rsidRPr="00261A85">
        <w:rPr>
          <w:rFonts w:ascii="Times New Roman" w:hAnsi="Times New Roman"/>
          <w:sz w:val="28"/>
          <w:szCs w:val="28"/>
          <w:lang w:val="kk-KZ"/>
        </w:rPr>
        <w:t xml:space="preserve"> 5. Общие принципы обеспечения финансовой надежности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кредитных организаций. Нормативы банковской деятельности. Депонирование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обязательных резервов в банке РК. Создание резервов на размещаемые денежные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средства. Система страхования вкладов.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Тема</w:t>
      </w:r>
      <w:r w:rsidRPr="00261A85">
        <w:rPr>
          <w:rFonts w:ascii="Times New Roman" w:hAnsi="Times New Roman"/>
          <w:sz w:val="28"/>
          <w:szCs w:val="28"/>
          <w:lang w:val="kk-KZ"/>
        </w:rPr>
        <w:t xml:space="preserve"> 6. Меры внутреннего контроля в деятельности кредитных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61A85">
        <w:rPr>
          <w:rFonts w:ascii="Times New Roman" w:hAnsi="Times New Roman"/>
          <w:sz w:val="28"/>
          <w:szCs w:val="28"/>
          <w:lang w:val="kk-KZ"/>
        </w:rPr>
        <w:t>организаций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Тема</w:t>
      </w:r>
      <w:r w:rsidRPr="00261A85">
        <w:rPr>
          <w:rFonts w:ascii="Times New Roman" w:hAnsi="Times New Roman"/>
          <w:sz w:val="28"/>
          <w:szCs w:val="28"/>
          <w:lang w:val="kk-KZ"/>
        </w:rPr>
        <w:t xml:space="preserve"> 7. Общие условия банковского надзора в банковской системе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61A85">
        <w:rPr>
          <w:rFonts w:ascii="Times New Roman" w:hAnsi="Times New Roman"/>
          <w:sz w:val="28"/>
          <w:szCs w:val="28"/>
          <w:lang w:val="kk-KZ"/>
        </w:rPr>
        <w:t>Республики Казахстан. Меры банковского надзора. Меры надзорного воздействия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Банка Республики Казахстан. Отзыв лицензии у кредитной организации. Иные виды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контроля за банковской деятельностью.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Тема</w:t>
      </w:r>
      <w:r w:rsidRPr="00261A85">
        <w:rPr>
          <w:rFonts w:ascii="Times New Roman" w:hAnsi="Times New Roman"/>
          <w:sz w:val="28"/>
          <w:szCs w:val="28"/>
          <w:lang w:val="kk-KZ"/>
        </w:rPr>
        <w:t xml:space="preserve"> 8. Кредитные организации как агенты валютного контроля.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61A85">
        <w:rPr>
          <w:rFonts w:ascii="Times New Roman" w:hAnsi="Times New Roman"/>
          <w:sz w:val="28"/>
          <w:szCs w:val="28"/>
          <w:lang w:val="kk-KZ"/>
        </w:rPr>
        <w:t>Кредитные организации как агенты налогового контроля. Кредитные организации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как участники системы исполнения судебных решений. Обеспечение банковской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тайны кредитными организациями. Кредитные организации как члены системы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кредитной истории.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Тема 9</w:t>
      </w:r>
      <w:r w:rsidRPr="00261A85">
        <w:rPr>
          <w:rFonts w:ascii="Times New Roman" w:hAnsi="Times New Roman"/>
          <w:sz w:val="28"/>
          <w:szCs w:val="28"/>
          <w:lang w:val="kk-KZ"/>
        </w:rPr>
        <w:t xml:space="preserve"> Правовое регулирование банковского контроля как Институт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61A85">
        <w:rPr>
          <w:rFonts w:ascii="Times New Roman" w:hAnsi="Times New Roman"/>
          <w:sz w:val="28"/>
          <w:szCs w:val="28"/>
          <w:lang w:val="kk-KZ"/>
        </w:rPr>
        <w:t>общего раздела банковского права: понятие, значение, нормативно-правовая база.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Понятие государственного финансового контроля, модели, виды, принципы 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стандарты государственного финансового контроля.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Тема</w:t>
      </w:r>
      <w:r w:rsidRPr="00261A85">
        <w:rPr>
          <w:rFonts w:ascii="Times New Roman" w:hAnsi="Times New Roman"/>
          <w:sz w:val="28"/>
          <w:szCs w:val="28"/>
          <w:lang w:val="kk-KZ"/>
        </w:rPr>
        <w:t xml:space="preserve"> 10. Агентство Республики Казахстан по регулированию и надзору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финансовых организаций с финансовым рынком. Лицензирование деятельности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банков и открытие банков переданы в компетенцию агентства.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Тема</w:t>
      </w:r>
      <w:r w:rsidRPr="00261A85">
        <w:rPr>
          <w:rFonts w:ascii="Times New Roman" w:hAnsi="Times New Roman"/>
          <w:sz w:val="28"/>
          <w:szCs w:val="28"/>
          <w:lang w:val="kk-KZ"/>
        </w:rPr>
        <w:t>11. Юридическое лицо, являющееся коммерческой организацией,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61A85">
        <w:rPr>
          <w:rFonts w:ascii="Times New Roman" w:hAnsi="Times New Roman"/>
          <w:sz w:val="28"/>
          <w:szCs w:val="28"/>
          <w:lang w:val="kk-KZ"/>
        </w:rPr>
        <w:t>вправе осуществлять банковскую деятельность. Официальный статус банка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устанавливается государственной регистрацией юридического лица в качестве банкав органах юстиции и наличием лицензии уполномоченного органа по регулированиюи надзору финансовых организаций на финансовом рынке на проведение банковских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операций. Создание банка и участие в его уставном капитале обязанности банка 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правами его акционеров. Осуществление банковских операций.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Тема</w:t>
      </w:r>
      <w:r w:rsidRPr="00261A85">
        <w:rPr>
          <w:rFonts w:ascii="Times New Roman" w:hAnsi="Times New Roman"/>
          <w:sz w:val="28"/>
          <w:szCs w:val="28"/>
          <w:lang w:val="kk-KZ"/>
        </w:rPr>
        <w:t xml:space="preserve"> 12. На рынке капитала банки выполняют загородную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деятельность, то есть, привлекая временно свободные денежные средства одних лиц,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передают их другим лицам, которые в этом нуждаются. Закон о банке и банковской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деятельности предусматривает рассмотрение договора кредитования как договора,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обусловленного волеизъявлением сторон волеизъявления. Банковские операции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подразделяются на активные и пассивные. В пассивных операциях банк выступает в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качестве заемщика, в активных операциях банк выступает в качестве заемщика.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Тема</w:t>
      </w:r>
      <w:r w:rsidRPr="00261A85">
        <w:rPr>
          <w:rFonts w:ascii="Times New Roman" w:hAnsi="Times New Roman"/>
          <w:sz w:val="28"/>
          <w:szCs w:val="28"/>
          <w:lang w:val="kk-KZ"/>
        </w:rPr>
        <w:t xml:space="preserve"> 13. Правовые основы банковского кредитования: сущность,</w:t>
      </w:r>
    </w:p>
    <w:p w:rsid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61A85">
        <w:rPr>
          <w:rFonts w:ascii="Times New Roman" w:hAnsi="Times New Roman"/>
          <w:sz w:val="28"/>
          <w:szCs w:val="28"/>
          <w:lang w:val="kk-KZ"/>
        </w:rPr>
        <w:t>принципы, особенности. Формирование и развитие рыночной экономики напрямую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связано с кредитными отношениями. Как и любые другие отношения, кредитные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отношения должны регулироваться в государстве через право. Предоставление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кредита во все времена на определенных условиях и анализ источников ссудного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капитала служат основой для определения сущности кредита как отдельной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экономической категории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Тема 14</w:t>
      </w:r>
      <w:r w:rsidRPr="00261A85">
        <w:rPr>
          <w:rFonts w:ascii="Times New Roman" w:hAnsi="Times New Roman"/>
          <w:sz w:val="28"/>
          <w:szCs w:val="28"/>
          <w:lang w:val="kk-KZ"/>
        </w:rPr>
        <w:t xml:space="preserve"> Банковские условия: понятие, виды, содержание. Условия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61A85">
        <w:rPr>
          <w:rFonts w:ascii="Times New Roman" w:hAnsi="Times New Roman"/>
          <w:sz w:val="28"/>
          <w:szCs w:val="28"/>
          <w:lang w:val="kk-KZ"/>
        </w:rPr>
        <w:t>заключения банковских договоров права и обязанности сторон. Понятие 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содержание договора банковского вклада по Гражданскому кодексу (ст. 756 особенная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часть ГК). Виды вкладов их понятие и особенности (ст. 757,765,758,762 ГК) порядок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открытия и закрытия счетов в банках клиентами банка. Понятие и виды банковского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счета. Правовое регулирование института банковского счета осуществляется 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основе нормативно-правовых актов, различающихся по правовому значению.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61A85">
        <w:rPr>
          <w:rFonts w:ascii="Times New Roman" w:hAnsi="Times New Roman"/>
          <w:sz w:val="28"/>
          <w:szCs w:val="28"/>
          <w:lang w:val="kk-KZ"/>
        </w:rPr>
        <w:t>Банковский счет является договором между банком и клиентом.</w:t>
      </w:r>
    </w:p>
    <w:p w:rsid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Тема</w:t>
      </w:r>
      <w:r w:rsidRPr="00261A85">
        <w:rPr>
          <w:rFonts w:ascii="Times New Roman" w:hAnsi="Times New Roman"/>
          <w:sz w:val="28"/>
          <w:szCs w:val="28"/>
          <w:lang w:val="kk-KZ"/>
        </w:rPr>
        <w:t xml:space="preserve"> 15. Принципы и цели исламского банкинга. Правовое</w:t>
      </w:r>
    </w:p>
    <w:p w:rsidR="00261A85" w:rsidRPr="00261A85" w:rsidRDefault="00261A85" w:rsidP="00261A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61A85">
        <w:rPr>
          <w:rFonts w:ascii="Times New Roman" w:hAnsi="Times New Roman"/>
          <w:sz w:val="28"/>
          <w:szCs w:val="28"/>
          <w:lang w:val="kk-KZ"/>
        </w:rPr>
        <w:t>положение исламского банкинга в Республике Казахстан. Определение правового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1A85">
        <w:rPr>
          <w:rFonts w:ascii="Times New Roman" w:hAnsi="Times New Roman"/>
          <w:sz w:val="28"/>
          <w:szCs w:val="28"/>
          <w:lang w:val="kk-KZ"/>
        </w:rPr>
        <w:t>статуса исламского банкинга.</w:t>
      </w:r>
    </w:p>
    <w:p w:rsidR="00F74E87" w:rsidRPr="00E02FAC" w:rsidRDefault="00F74E87" w:rsidP="00E02F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41C3">
        <w:rPr>
          <w:rFonts w:ascii="Times New Roman" w:hAnsi="Times New Roman"/>
          <w:b/>
          <w:sz w:val="28"/>
          <w:szCs w:val="28"/>
        </w:rPr>
        <w:t xml:space="preserve">При подготовке к экзамену студенту рекомендуется изучить </w:t>
      </w:r>
      <w:proofErr w:type="gramStart"/>
      <w:r w:rsidRPr="002741C3">
        <w:rPr>
          <w:rFonts w:ascii="Times New Roman" w:hAnsi="Times New Roman"/>
          <w:b/>
          <w:sz w:val="28"/>
          <w:szCs w:val="28"/>
        </w:rPr>
        <w:t>следующие</w:t>
      </w:r>
      <w:proofErr w:type="gramEnd"/>
      <w:r w:rsidRPr="002741C3">
        <w:rPr>
          <w:rFonts w:ascii="Times New Roman" w:hAnsi="Times New Roman"/>
          <w:b/>
          <w:sz w:val="28"/>
          <w:szCs w:val="28"/>
        </w:rPr>
        <w:t xml:space="preserve"> НПА и литературу: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1. Конституция Республики Казахстан. 30 августа 1995 года, с изменениями и дополнениями, </w:t>
      </w:r>
      <w:proofErr w:type="spellStart"/>
      <w:r w:rsidRPr="002741C3">
        <w:rPr>
          <w:rFonts w:ascii="Times New Roman" w:hAnsi="Times New Roman"/>
          <w:sz w:val="28"/>
          <w:szCs w:val="28"/>
        </w:rPr>
        <w:t>эл</w:t>
      </w:r>
      <w:proofErr w:type="gramStart"/>
      <w:r w:rsidRPr="002741C3">
        <w:rPr>
          <w:rFonts w:ascii="Times New Roman" w:hAnsi="Times New Roman"/>
          <w:sz w:val="28"/>
          <w:szCs w:val="28"/>
        </w:rPr>
        <w:t>.б</w:t>
      </w:r>
      <w:proofErr w:type="gramEnd"/>
      <w:r w:rsidRPr="002741C3">
        <w:rPr>
          <w:rFonts w:ascii="Times New Roman" w:hAnsi="Times New Roman"/>
          <w:sz w:val="28"/>
          <w:szCs w:val="28"/>
        </w:rPr>
        <w:t>аза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741C3">
        <w:rPr>
          <w:rFonts w:ascii="Times New Roman" w:hAnsi="Times New Roman"/>
          <w:sz w:val="28"/>
          <w:szCs w:val="28"/>
        </w:rPr>
        <w:t>adilet.kz</w:t>
      </w:r>
      <w:proofErr w:type="spellEnd"/>
      <w:r w:rsidRPr="002741C3">
        <w:rPr>
          <w:rFonts w:ascii="Times New Roman" w:hAnsi="Times New Roman"/>
          <w:sz w:val="28"/>
          <w:szCs w:val="28"/>
        </w:rPr>
        <w:t>», 2023 г.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lastRenderedPageBreak/>
        <w:t>3. Бюджетный кодекс Республики Казахстан Кодекс Республики Казахстан от 4 декабря 2008 года № 95-IV, база «</w:t>
      </w:r>
      <w:proofErr w:type="spellStart"/>
      <w:r w:rsidRPr="002741C3">
        <w:rPr>
          <w:rFonts w:ascii="Times New Roman" w:hAnsi="Times New Roman"/>
          <w:sz w:val="28"/>
          <w:szCs w:val="28"/>
        </w:rPr>
        <w:t>adilet.kz</w:t>
      </w:r>
      <w:proofErr w:type="spellEnd"/>
      <w:r w:rsidRPr="002741C3">
        <w:rPr>
          <w:rFonts w:ascii="Times New Roman" w:hAnsi="Times New Roman"/>
          <w:sz w:val="28"/>
          <w:szCs w:val="28"/>
        </w:rPr>
        <w:t>», 2023 г.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741C3">
        <w:rPr>
          <w:rFonts w:ascii="Times New Roman" w:hAnsi="Times New Roman"/>
          <w:sz w:val="28"/>
          <w:szCs w:val="28"/>
        </w:rPr>
        <w:t>Кодекс Республики Казахстан от 25 декабря 2017 года № 121-VI "О налогах и других обязательных платежах в бюджет (Налоговый кодекс)" с изменениями и дополнениями, внесенными приказами председателя налогового комитета Министерства финансов Республики Казахстан от 31 декабря 2017 года № 539 "Об утверждении форм налоговой отчетности и правил их составления", база «</w:t>
      </w:r>
      <w:proofErr w:type="spellStart"/>
      <w:r w:rsidRPr="002741C3">
        <w:rPr>
          <w:rFonts w:ascii="Times New Roman" w:hAnsi="Times New Roman"/>
          <w:sz w:val="28"/>
          <w:szCs w:val="28"/>
        </w:rPr>
        <w:t>adilet.kz</w:t>
      </w:r>
      <w:proofErr w:type="spellEnd"/>
      <w:r w:rsidRPr="002741C3">
        <w:rPr>
          <w:rFonts w:ascii="Times New Roman" w:hAnsi="Times New Roman"/>
          <w:sz w:val="28"/>
          <w:szCs w:val="28"/>
        </w:rPr>
        <w:t>», 2023 г.</w:t>
      </w:r>
      <w:proofErr w:type="gramEnd"/>
    </w:p>
    <w:p w:rsidR="00272AFC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741C3">
        <w:rPr>
          <w:rFonts w:ascii="Times New Roman" w:hAnsi="Times New Roman"/>
          <w:sz w:val="28"/>
          <w:szCs w:val="28"/>
        </w:rPr>
        <w:t>Специальная литература:</w:t>
      </w:r>
    </w:p>
    <w:p w:rsidR="00907AA5" w:rsidRPr="0065229A" w:rsidRDefault="00907AA5" w:rsidP="00907AA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07AA5" w:rsidRPr="0065229A" w:rsidRDefault="00907AA5" w:rsidP="00907AA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5229A">
        <w:rPr>
          <w:rFonts w:ascii="Times New Roman" w:hAnsi="Times New Roman"/>
          <w:sz w:val="28"/>
          <w:szCs w:val="28"/>
          <w:lang w:val="kk-KZ"/>
        </w:rPr>
        <w:t>1.Налоговое право Республики Казахстан (общая часть): учеб. пособие / Алибеков С.Т., Бердибаева А.К. – Алматы: Қазақ университеті, – 2018. – 2-е изд., перераб. и доп. – 152 с.</w:t>
      </w:r>
    </w:p>
    <w:p w:rsidR="00907AA5" w:rsidRPr="0065229A" w:rsidRDefault="00907AA5" w:rsidP="00907AA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5229A">
        <w:rPr>
          <w:rFonts w:ascii="Times New Roman" w:hAnsi="Times New Roman"/>
          <w:sz w:val="28"/>
          <w:szCs w:val="28"/>
          <w:lang w:val="kk-KZ"/>
        </w:rPr>
        <w:t>2. Худяков А.И. Налоговое право Республики Казахстан. Общая часть: Учебник. – Алматы: ТОО «Издательство НОРМА-К», 2003, - 512 с.</w:t>
      </w:r>
    </w:p>
    <w:p w:rsidR="00907AA5" w:rsidRPr="0065229A" w:rsidRDefault="00907AA5" w:rsidP="00907AA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5229A">
        <w:rPr>
          <w:rFonts w:ascii="Times New Roman" w:hAnsi="Times New Roman"/>
          <w:sz w:val="28"/>
          <w:szCs w:val="28"/>
          <w:lang w:val="kk-KZ"/>
        </w:rPr>
        <w:t>3. Налоговое право. Грачева Е.Ю.- Издательство «Проспект»- 2020.-304 с.</w:t>
      </w:r>
    </w:p>
    <w:p w:rsidR="00907AA5" w:rsidRPr="0065229A" w:rsidRDefault="00907AA5" w:rsidP="00907AA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5229A">
        <w:rPr>
          <w:rFonts w:ascii="Times New Roman" w:hAnsi="Times New Roman"/>
          <w:sz w:val="28"/>
          <w:szCs w:val="28"/>
          <w:lang w:val="kk-KZ"/>
        </w:rPr>
        <w:t>4. Черняков А.А. Налоговое право Республики Казахстан: Курс лекций. – Алматы, НИЦ КОУ, 2008.</w:t>
      </w:r>
    </w:p>
    <w:p w:rsidR="00907AA5" w:rsidRPr="0065229A" w:rsidRDefault="00907AA5" w:rsidP="00907AA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5229A">
        <w:rPr>
          <w:rFonts w:ascii="Times New Roman" w:hAnsi="Times New Roman"/>
          <w:sz w:val="28"/>
          <w:szCs w:val="28"/>
          <w:lang w:val="kk-KZ"/>
        </w:rPr>
        <w:t>5. Порохов Е.В. Налоговое право. Учебник. - Алматы, 2023. 1148 с</w:t>
      </w:r>
    </w:p>
    <w:p w:rsidR="00907AA5" w:rsidRPr="0065229A" w:rsidRDefault="00907AA5" w:rsidP="00907A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29A">
        <w:rPr>
          <w:rFonts w:ascii="Times New Roman" w:hAnsi="Times New Roman"/>
          <w:sz w:val="28"/>
          <w:szCs w:val="28"/>
          <w:lang w:val="kk-KZ"/>
        </w:rPr>
        <w:t>6. Налоговое право: учебник для бакалавриата / А. Н. Козырин; Нац. исслед. ун-т «Высшая школа экономики». - М.: Изд. дом Высшей школы экономики, 2021. – 487</w:t>
      </w:r>
    </w:p>
    <w:p w:rsidR="00907AA5" w:rsidRPr="00907AA5" w:rsidRDefault="00907AA5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907AA5" w:rsidRDefault="00907AA5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1. ФИНАНСОВОЕ ПРАВО. Учебник и практикум для вузов</w:t>
      </w:r>
      <w:proofErr w:type="gramStart"/>
      <w:r w:rsidRPr="002741C3">
        <w:rPr>
          <w:rFonts w:ascii="Times New Roman" w:hAnsi="Times New Roman"/>
          <w:sz w:val="28"/>
          <w:szCs w:val="28"/>
        </w:rPr>
        <w:t xml:space="preserve"> // П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од ред. Ручкиной Г.Ф.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- 2019 - 348с. - ISBN: 978-5-534-11077-7 - Текст электронный // ЭБС ЮРАЙТ - URL: https://urait.ru/book/finansovoe-pravo-444491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2. Актуальные проблемы финансового права: Монография / Грачева Е.Ю.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М.:Юр</w:t>
      </w:r>
      <w:proofErr w:type="gramStart"/>
      <w:r w:rsidRPr="002741C3">
        <w:rPr>
          <w:rFonts w:ascii="Times New Roman" w:hAnsi="Times New Roman"/>
          <w:sz w:val="28"/>
          <w:szCs w:val="28"/>
        </w:rPr>
        <w:t>.Н</w:t>
      </w:r>
      <w:proofErr w:type="gramEnd"/>
      <w:r w:rsidRPr="002741C3">
        <w:rPr>
          <w:rFonts w:ascii="Times New Roman" w:hAnsi="Times New Roman"/>
          <w:sz w:val="28"/>
          <w:szCs w:val="28"/>
        </w:rPr>
        <w:t>орма</w:t>
      </w:r>
      <w:proofErr w:type="spellEnd"/>
      <w:r w:rsidRPr="002741C3">
        <w:rPr>
          <w:rFonts w:ascii="Times New Roman" w:hAnsi="Times New Roman"/>
          <w:sz w:val="28"/>
          <w:szCs w:val="28"/>
        </w:rPr>
        <w:t>, НИЦ ИНФРА-М, 2019. - 208 с. - Режим доступа: http://znanium.com/catalog/product/996136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А. И.,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О. М., Ольховская Н. П. ; Под общ</w:t>
      </w:r>
      <w:proofErr w:type="gramStart"/>
      <w:r w:rsidRPr="002741C3">
        <w:rPr>
          <w:rFonts w:ascii="Times New Roman" w:hAnsi="Times New Roman"/>
          <w:sz w:val="28"/>
          <w:szCs w:val="28"/>
        </w:rPr>
        <w:t>.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41C3">
        <w:rPr>
          <w:rFonts w:ascii="Times New Roman" w:hAnsi="Times New Roman"/>
          <w:sz w:val="28"/>
          <w:szCs w:val="28"/>
        </w:rPr>
        <w:t>р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ед.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А.И. - ФИНАНСОВОЕ ПРАВО РОССИЙСКОЙ ФЕДЕРАЦИИ. Учебник для </w:t>
      </w:r>
      <w:proofErr w:type="spellStart"/>
      <w:r w:rsidRPr="002741C3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741C3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- 2019 - 301с. - ISBN: 978-5-534-09234-9 - Текст электронный // ЭБС ЮРАЙТ - URL: https://urait.ru/book/finansovoe-pravo-rossiyskoy-federacii-427492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Кудряшов В. В. - МЕЖДУНАРОДНОЕ ФИНАНСОВОЕ ПРАВО. СУВЕРЕННЫЕ ФИНАНСОВЫЕ ИНСТИТУТЫ 2-е изд., пер. и доп. Учебное пособие для </w:t>
      </w:r>
      <w:proofErr w:type="spellStart"/>
      <w:r w:rsidRPr="002741C3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 магистратуры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- 2019 - 268с. - ISBN: 978-5-534-06910-5 - Текст электронный // ЭБС ЮРАЙТ - URL: https://urait.ru/book/mezhdunarodnoe-finansovoe-pravo-suverennye-finansovye-instituty-441834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lastRenderedPageBreak/>
        <w:t xml:space="preserve">5. ФИНАНСОВОЕ ПРАВО. ПРАКТИКУМ 2-е изд., пер. и доп. Учебное пособие для академического </w:t>
      </w:r>
      <w:proofErr w:type="spellStart"/>
      <w:r w:rsidRPr="002741C3">
        <w:rPr>
          <w:rFonts w:ascii="Times New Roman" w:hAnsi="Times New Roman"/>
          <w:sz w:val="28"/>
          <w:szCs w:val="28"/>
        </w:rPr>
        <w:t>бакалавриата</w:t>
      </w:r>
      <w:proofErr w:type="spellEnd"/>
      <w:proofErr w:type="gramStart"/>
      <w:r w:rsidRPr="002741C3">
        <w:rPr>
          <w:rFonts w:ascii="Times New Roman" w:hAnsi="Times New Roman"/>
          <w:sz w:val="28"/>
          <w:szCs w:val="28"/>
        </w:rPr>
        <w:t xml:space="preserve">  // П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2741C3">
        <w:rPr>
          <w:rFonts w:ascii="Times New Roman" w:hAnsi="Times New Roman"/>
          <w:sz w:val="28"/>
          <w:szCs w:val="28"/>
        </w:rPr>
        <w:t>Ашмариной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Е.М., Тереховой Е.В.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- 2019 - 300с. - ISBN: 978-5-534-08794-9 - Текст электронный // ЭБС ЮРАЙТ - URL: https://urait.ru/book/finansovoe-pravo-praktikum-433029</w:t>
      </w:r>
      <w:r w:rsidRPr="002741C3">
        <w:rPr>
          <w:rFonts w:ascii="Times New Roman" w:hAnsi="Times New Roman"/>
          <w:b/>
          <w:sz w:val="28"/>
          <w:szCs w:val="28"/>
        </w:rPr>
        <w:t> 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D26E0" w:rsidRPr="00272AFC" w:rsidRDefault="005D26E0" w:rsidP="00272A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26E0" w:rsidRPr="00272AFC" w:rsidSect="0099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4954"/>
    <w:multiLevelType w:val="hybridMultilevel"/>
    <w:tmpl w:val="CF7A1C70"/>
    <w:lvl w:ilvl="0" w:tplc="47AAC03C">
      <w:start w:val="1"/>
      <w:numFmt w:val="decimal"/>
      <w:lvlText w:val="%1."/>
      <w:lvlJc w:val="left"/>
      <w:pPr>
        <w:ind w:left="366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C6D1F0">
      <w:numFmt w:val="bullet"/>
      <w:lvlText w:val="•"/>
      <w:lvlJc w:val="left"/>
      <w:pPr>
        <w:ind w:left="1008" w:hanging="259"/>
      </w:pPr>
      <w:rPr>
        <w:rFonts w:hint="default"/>
        <w:lang w:val="ru-RU" w:eastAsia="en-US" w:bidi="ar-SA"/>
      </w:rPr>
    </w:lvl>
    <w:lvl w:ilvl="2" w:tplc="7FF2EEDC">
      <w:numFmt w:val="bullet"/>
      <w:lvlText w:val="•"/>
      <w:lvlJc w:val="left"/>
      <w:pPr>
        <w:ind w:left="1656" w:hanging="259"/>
      </w:pPr>
      <w:rPr>
        <w:rFonts w:hint="default"/>
        <w:lang w:val="ru-RU" w:eastAsia="en-US" w:bidi="ar-SA"/>
      </w:rPr>
    </w:lvl>
    <w:lvl w:ilvl="3" w:tplc="0D2CB4C4">
      <w:numFmt w:val="bullet"/>
      <w:lvlText w:val="•"/>
      <w:lvlJc w:val="left"/>
      <w:pPr>
        <w:ind w:left="2304" w:hanging="259"/>
      </w:pPr>
      <w:rPr>
        <w:rFonts w:hint="default"/>
        <w:lang w:val="ru-RU" w:eastAsia="en-US" w:bidi="ar-SA"/>
      </w:rPr>
    </w:lvl>
    <w:lvl w:ilvl="4" w:tplc="65D29B00">
      <w:numFmt w:val="bullet"/>
      <w:lvlText w:val="•"/>
      <w:lvlJc w:val="left"/>
      <w:pPr>
        <w:ind w:left="2952" w:hanging="259"/>
      </w:pPr>
      <w:rPr>
        <w:rFonts w:hint="default"/>
        <w:lang w:val="ru-RU" w:eastAsia="en-US" w:bidi="ar-SA"/>
      </w:rPr>
    </w:lvl>
    <w:lvl w:ilvl="5" w:tplc="EA821240">
      <w:numFmt w:val="bullet"/>
      <w:lvlText w:val="•"/>
      <w:lvlJc w:val="left"/>
      <w:pPr>
        <w:ind w:left="3600" w:hanging="259"/>
      </w:pPr>
      <w:rPr>
        <w:rFonts w:hint="default"/>
        <w:lang w:val="ru-RU" w:eastAsia="en-US" w:bidi="ar-SA"/>
      </w:rPr>
    </w:lvl>
    <w:lvl w:ilvl="6" w:tplc="9EF238F6">
      <w:numFmt w:val="bullet"/>
      <w:lvlText w:val="•"/>
      <w:lvlJc w:val="left"/>
      <w:pPr>
        <w:ind w:left="4248" w:hanging="259"/>
      </w:pPr>
      <w:rPr>
        <w:rFonts w:hint="default"/>
        <w:lang w:val="ru-RU" w:eastAsia="en-US" w:bidi="ar-SA"/>
      </w:rPr>
    </w:lvl>
    <w:lvl w:ilvl="7" w:tplc="BF26B634">
      <w:numFmt w:val="bullet"/>
      <w:lvlText w:val="•"/>
      <w:lvlJc w:val="left"/>
      <w:pPr>
        <w:ind w:left="4896" w:hanging="259"/>
      </w:pPr>
      <w:rPr>
        <w:rFonts w:hint="default"/>
        <w:lang w:val="ru-RU" w:eastAsia="en-US" w:bidi="ar-SA"/>
      </w:rPr>
    </w:lvl>
    <w:lvl w:ilvl="8" w:tplc="83BC64F2">
      <w:numFmt w:val="bullet"/>
      <w:lvlText w:val="•"/>
      <w:lvlJc w:val="left"/>
      <w:pPr>
        <w:ind w:left="5544" w:hanging="2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6E0"/>
    <w:rsid w:val="00031433"/>
    <w:rsid w:val="000768DE"/>
    <w:rsid w:val="00261A85"/>
    <w:rsid w:val="00272AFC"/>
    <w:rsid w:val="002C7C3C"/>
    <w:rsid w:val="002F4CDF"/>
    <w:rsid w:val="003012CF"/>
    <w:rsid w:val="00372B89"/>
    <w:rsid w:val="00395ACB"/>
    <w:rsid w:val="003A3FA6"/>
    <w:rsid w:val="00453AAF"/>
    <w:rsid w:val="004F35F8"/>
    <w:rsid w:val="005D26E0"/>
    <w:rsid w:val="0065229A"/>
    <w:rsid w:val="00666F52"/>
    <w:rsid w:val="008E54AB"/>
    <w:rsid w:val="00907AA5"/>
    <w:rsid w:val="00965793"/>
    <w:rsid w:val="00995A19"/>
    <w:rsid w:val="00A96194"/>
    <w:rsid w:val="00C07ADB"/>
    <w:rsid w:val="00C46A58"/>
    <w:rsid w:val="00E02FAC"/>
    <w:rsid w:val="00F7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19"/>
  </w:style>
  <w:style w:type="paragraph" w:styleId="1">
    <w:name w:val="heading 1"/>
    <w:basedOn w:val="a"/>
    <w:link w:val="10"/>
    <w:uiPriority w:val="9"/>
    <w:qFormat/>
    <w:rsid w:val="00031433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2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143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0314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031433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031433"/>
  </w:style>
  <w:style w:type="paragraph" w:styleId="a6">
    <w:name w:val="Body Text"/>
    <w:basedOn w:val="a"/>
    <w:link w:val="a7"/>
    <w:uiPriority w:val="99"/>
    <w:unhideWhenUsed/>
    <w:rsid w:val="000314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3143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031433"/>
  </w:style>
  <w:style w:type="character" w:customStyle="1" w:styleId="highlight">
    <w:name w:val="highlight"/>
    <w:basedOn w:val="a0"/>
    <w:rsid w:val="00031433"/>
  </w:style>
  <w:style w:type="paragraph" w:customStyle="1" w:styleId="TableParagraph">
    <w:name w:val="Table Paragraph"/>
    <w:basedOn w:val="a"/>
    <w:uiPriority w:val="1"/>
    <w:qFormat/>
    <w:rsid w:val="00031433"/>
    <w:pPr>
      <w:widowControl w:val="0"/>
      <w:spacing w:after="0" w:line="300" w:lineRule="exact"/>
      <w:ind w:left="115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14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F4C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800FB-F8DA-40BE-A828-ADF461DE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10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Guldana</cp:lastModifiedBy>
  <cp:revision>15</cp:revision>
  <dcterms:created xsi:type="dcterms:W3CDTF">2022-02-20T15:12:00Z</dcterms:created>
  <dcterms:modified xsi:type="dcterms:W3CDTF">2023-10-24T14:35:00Z</dcterms:modified>
</cp:coreProperties>
</file>